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623C8" w14:textId="04D8529C" w:rsidR="00E665DE" w:rsidRPr="001E33AB" w:rsidRDefault="00E665DE" w:rsidP="001E33AB">
      <w:pPr>
        <w:widowControl w:val="0"/>
        <w:autoSpaceDE w:val="0"/>
        <w:autoSpaceDN w:val="0"/>
        <w:adjustRightInd w:val="0"/>
        <w:contextualSpacing/>
        <w:rPr>
          <w:rFonts w:ascii="Century Gothic" w:hAnsi="Century Gothic" w:cs="Arial"/>
          <w:b/>
          <w:bCs/>
          <w:color w:val="000000" w:themeColor="text1"/>
          <w:sz w:val="20"/>
          <w:szCs w:val="20"/>
        </w:rPr>
      </w:pPr>
      <w:bookmarkStart w:id="0" w:name="_Hlk173920780"/>
      <w:r w:rsidRPr="001E33AB">
        <w:rPr>
          <w:rFonts w:ascii="Century Gothic" w:hAnsi="Century Gothic" w:cs="Arial"/>
          <w:b/>
          <w:bCs/>
          <w:color w:val="000000" w:themeColor="text1"/>
          <w:sz w:val="20"/>
          <w:szCs w:val="20"/>
        </w:rPr>
        <w:t>Załącznik nr</w:t>
      </w:r>
      <w:r w:rsidR="001E33AB" w:rsidRPr="001E33AB">
        <w:rPr>
          <w:rFonts w:ascii="Century Gothic" w:hAnsi="Century Gothic" w:cs="Arial"/>
          <w:b/>
          <w:bCs/>
          <w:color w:val="000000" w:themeColor="text1"/>
          <w:sz w:val="20"/>
          <w:szCs w:val="20"/>
        </w:rPr>
        <w:t xml:space="preserve"> 17 do OWU - </w:t>
      </w:r>
      <w:r w:rsidR="001E33AB" w:rsidRPr="001E33AB">
        <w:rPr>
          <w:rFonts w:ascii="Century Gothic" w:hAnsi="Century Gothic" w:cs="Arial"/>
          <w:b/>
          <w:bCs/>
          <w:color w:val="000000" w:themeColor="text1"/>
          <w:sz w:val="20"/>
          <w:szCs w:val="20"/>
        </w:rPr>
        <w:t>Zasady przetwarzania informacji stanowiących tajemnicę przedsiębiorstwa</w:t>
      </w:r>
    </w:p>
    <w:p w14:paraId="3DE7AA9D" w14:textId="77777777" w:rsidR="00E665DE" w:rsidRPr="007A11D3" w:rsidRDefault="00E665DE" w:rsidP="007A11D3">
      <w:pPr>
        <w:spacing w:after="160"/>
        <w:ind w:hanging="284"/>
        <w:jc w:val="both"/>
        <w:rPr>
          <w:rFonts w:ascii="Century Gothic" w:eastAsiaTheme="minorHAnsi" w:hAnsi="Century Gothic" w:cstheme="minorBidi"/>
          <w:bCs/>
          <w:sz w:val="20"/>
          <w:szCs w:val="20"/>
          <w:lang w:eastAsia="en-US"/>
        </w:rPr>
      </w:pPr>
    </w:p>
    <w:p w14:paraId="24F6CCB3" w14:textId="77777777" w:rsidR="005A3FE9" w:rsidRPr="001E33AB" w:rsidRDefault="005A3FE9" w:rsidP="005A3FE9">
      <w:pPr>
        <w:spacing w:after="160"/>
        <w:ind w:hanging="284"/>
        <w:jc w:val="center"/>
        <w:rPr>
          <w:rFonts w:asciiTheme="minorHAnsi" w:eastAsiaTheme="minorHAnsi" w:hAnsiTheme="minorHAnsi" w:cstheme="minorBidi"/>
          <w:b/>
          <w:sz w:val="20"/>
          <w:szCs w:val="20"/>
          <w:lang w:eastAsia="en-US"/>
        </w:rPr>
      </w:pPr>
      <w:r w:rsidRPr="001E33AB">
        <w:rPr>
          <w:rFonts w:ascii="Century Gothic" w:eastAsiaTheme="minorHAnsi" w:hAnsi="Century Gothic" w:cstheme="minorBidi"/>
          <w:b/>
          <w:sz w:val="20"/>
          <w:szCs w:val="20"/>
          <w:lang w:eastAsia="en-US"/>
        </w:rPr>
        <w:t>Zasady przetwarzania informacji stanowiących tajemnicę przedsiębiorstwa</w:t>
      </w:r>
    </w:p>
    <w:p w14:paraId="2B17AA4C" w14:textId="77777777" w:rsidR="005A3FE9" w:rsidRPr="007A11D3" w:rsidRDefault="005A3FE9" w:rsidP="005A3FE9">
      <w:pPr>
        <w:rPr>
          <w:sz w:val="20"/>
          <w:szCs w:val="20"/>
        </w:rPr>
      </w:pPr>
    </w:p>
    <w:p w14:paraId="45ECF316"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Szczególnej ochronie podlegają Informacje Chronione stanowiące tajemnicę przedsiębiorstwa spółki Operator Gazociągów Przesyłowych GAZ-SYSTEM S.A. w rozumieniu art. 11 ust. 2 ustawy z dnia 16 kwietnia 1993 r. o zwalczaniu nieuczciwej konkurencji w szczególności oznaczone klauzulą „Tajemnica GAZ-SYSTEM”.</w:t>
      </w:r>
    </w:p>
    <w:p w14:paraId="2E3665CA"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podlegają ochronie przez okres, o którym mowa w paragrafie dotyczącym ochrony informacji.</w:t>
      </w:r>
      <w:r w:rsidRPr="00265EB8">
        <w:rPr>
          <w:rFonts w:ascii="Century Gothic" w:hAnsi="Century Gothic"/>
          <w:b/>
          <w:bCs/>
          <w:sz w:val="18"/>
          <w:szCs w:val="18"/>
        </w:rPr>
        <w:t xml:space="preserve"> </w:t>
      </w:r>
      <w:r w:rsidRPr="00265EB8">
        <w:rPr>
          <w:rFonts w:ascii="Century Gothic" w:hAnsi="Century Gothic"/>
          <w:sz w:val="18"/>
          <w:szCs w:val="18"/>
        </w:rPr>
        <w:t xml:space="preserve">Informacje chronione stanowiące tajemnicę przedsiębiorstwa podlegają ochronie </w:t>
      </w:r>
      <w:r w:rsidRPr="00265EB8">
        <w:rPr>
          <w:rFonts w:ascii="Century Gothic" w:hAnsi="Century Gothic" w:cs="Arial"/>
          <w:sz w:val="18"/>
          <w:szCs w:val="18"/>
          <w:lang w:eastAsia="en-US"/>
        </w:rPr>
        <w:t xml:space="preserve">przed utratą, nieuprawnionym ujawnieniem lub udostępnieniem. </w:t>
      </w:r>
      <w:r w:rsidRPr="00265EB8">
        <w:rPr>
          <w:rFonts w:ascii="Century Gothic" w:hAnsi="Century Gothic"/>
          <w:sz w:val="18"/>
          <w:szCs w:val="18"/>
        </w:rPr>
        <w:t>Informacje Chronione stanowiące tajemnicę przedsiębiorstwa mogą być wykorzystane przez Wykonawcę wyłącznie w celu wykonywania Umowy.</w:t>
      </w:r>
    </w:p>
    <w:p w14:paraId="77EBC534"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2AF95F64" w14:textId="77777777" w:rsidR="005A3FE9" w:rsidRPr="00265EB8" w:rsidRDefault="005A3FE9" w:rsidP="005A3FE9">
      <w:pPr>
        <w:pStyle w:val="Akapitzlist"/>
        <w:numPr>
          <w:ilvl w:val="1"/>
          <w:numId w:val="35"/>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3BCD50C7" w14:textId="77777777" w:rsidR="005A3FE9" w:rsidRPr="00265EB8" w:rsidRDefault="005A3FE9" w:rsidP="005A3FE9">
      <w:pPr>
        <w:pStyle w:val="Akapitzlist"/>
        <w:numPr>
          <w:ilvl w:val="1"/>
          <w:numId w:val="35"/>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zasadach ochrony Informacji Chronionych stanowiących tajemnicę przedsiębiorstwa i celu ich udostępnienia oraz o zakazie wykorzystania udostępnionych im informacji w celach innych niż wskazanych w niniejszej Umowie. </w:t>
      </w:r>
    </w:p>
    <w:p w14:paraId="4EA0A6C7"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 xml:space="preserve">Wykonawca oraz osoby, o których mowa w ust. 3 zobowiązane są do właściwego przetwarzania oraz zabezpieczenia Informacji Chronionych stanowiących tajemnicę przedsiębiorstwa </w:t>
      </w:r>
      <w:r w:rsidRPr="00265EB8">
        <w:rPr>
          <w:rFonts w:ascii="Century Gothic" w:hAnsi="Century Gothic" w:cs="Arial"/>
          <w:sz w:val="18"/>
          <w:szCs w:val="18"/>
          <w:lang w:eastAsia="en-US"/>
        </w:rPr>
        <w:t>przed utratą, nieuprawnionym ujawnieniem lub udostępnieniem,</w:t>
      </w:r>
      <w:r w:rsidRPr="00265EB8">
        <w:rPr>
          <w:rFonts w:ascii="Century Gothic" w:hAnsi="Century Gothic"/>
          <w:sz w:val="18"/>
          <w:szCs w:val="18"/>
        </w:rPr>
        <w:t xml:space="preserve"> zgodnie z postanowieniami niniejszego Załącznika.</w:t>
      </w:r>
    </w:p>
    <w:p w14:paraId="042AFAE3" w14:textId="77777777" w:rsidR="005A3FE9" w:rsidRPr="008C1882" w:rsidRDefault="005A3FE9" w:rsidP="005A3FE9">
      <w:pPr>
        <w:pStyle w:val="Akapitzlist"/>
        <w:numPr>
          <w:ilvl w:val="0"/>
          <w:numId w:val="11"/>
        </w:numPr>
        <w:ind w:left="0" w:hanging="284"/>
        <w:contextualSpacing w:val="0"/>
        <w:jc w:val="both"/>
      </w:pPr>
      <w:r w:rsidRPr="00265EB8">
        <w:rPr>
          <w:rFonts w:ascii="Century Gothic" w:hAnsi="Century Gothic"/>
          <w:sz w:val="18"/>
          <w:szCs w:val="18"/>
        </w:rPr>
        <w:t>Kopiowanie, drukowanie, sporządzanie odwzorowania cyfrowego (skan), odpisów lub wyciągów z dokumentów,</w:t>
      </w:r>
      <w:r w:rsidRPr="00265EB8">
        <w:rPr>
          <w:rFonts w:ascii="Century Gothic" w:eastAsia="Calibri" w:hAnsi="Century Gothic"/>
          <w:sz w:val="18"/>
          <w:szCs w:val="18"/>
        </w:rPr>
        <w:t xml:space="preserve"> przez które należy rozumieć </w:t>
      </w:r>
      <w:r w:rsidRPr="00265EB8">
        <w:rPr>
          <w:rFonts w:ascii="Century Gothic" w:hAnsi="Century Gothic"/>
          <w:sz w:val="18"/>
          <w:szCs w:val="18"/>
        </w:rPr>
        <w:t>każdą informację utrwaloną w postaci papierowej albo elektronicznej (także utrwaloną na elektronicznym nośniku informacji), stanowiących tajemnicę przedsiębiorstwa wymaga każdorazowo uprzedniej zgody Zamawiającego</w:t>
      </w:r>
      <w:r>
        <w:rPr>
          <w:rFonts w:ascii="Century Gothic" w:hAnsi="Century Gothic"/>
          <w:sz w:val="18"/>
          <w:szCs w:val="18"/>
        </w:rPr>
        <w:t xml:space="preserve"> w formie dokumentowej</w:t>
      </w:r>
      <w:r w:rsidRPr="00265EB8">
        <w:rPr>
          <w:rFonts w:ascii="Century Gothic" w:hAnsi="Century Gothic"/>
          <w:sz w:val="18"/>
          <w:szCs w:val="18"/>
        </w:rPr>
        <w:t xml:space="preserve">. Zamawiający sporządza ww. dokumenty na potrzebę Wykonawców i </w:t>
      </w:r>
      <w:r w:rsidRPr="00265EB8">
        <w:rPr>
          <w:rFonts w:ascii="Century Gothic" w:hAnsi="Century Gothic" w:cs="Arial"/>
          <w:sz w:val="18"/>
          <w:szCs w:val="18"/>
          <w:lang w:eastAsia="en-US"/>
        </w:rPr>
        <w:t>podmiotów, z których usług korzysta Wykonawca dla prawidłowego wykonania niniejszej Umowy</w:t>
      </w:r>
      <w:r w:rsidRPr="00265EB8">
        <w:rPr>
          <w:rFonts w:ascii="Century Gothic" w:hAnsi="Century Gothic"/>
          <w:sz w:val="18"/>
          <w:szCs w:val="18"/>
        </w:rPr>
        <w:t xml:space="preserve">, a także je ewidencjonuje. </w:t>
      </w:r>
    </w:p>
    <w:p w14:paraId="7FE77ABA"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Udostępnienie przez Wykonawcę Informacji chronionych stanowiących tajemnicę przedsiębiorstwa jakimkolwiek innym podmiotom, w szczególności podmiotom z których usług Wykonawca korzysta dla prawidłowego wykonania niniejszej Umowy w ramach umów podwykonawczych, wymaga każdorazowo uprzedniej zgody Zamawiającego</w:t>
      </w:r>
      <w:r>
        <w:rPr>
          <w:rFonts w:ascii="Century Gothic" w:hAnsi="Century Gothic"/>
          <w:sz w:val="18"/>
          <w:szCs w:val="18"/>
        </w:rPr>
        <w:t xml:space="preserve"> w formie dokumentowej</w:t>
      </w:r>
      <w:r w:rsidRPr="00265EB8">
        <w:rPr>
          <w:rFonts w:ascii="Century Gothic" w:hAnsi="Century Gothic"/>
          <w:sz w:val="18"/>
          <w:szCs w:val="18"/>
        </w:rPr>
        <w:t xml:space="preserve">. W przypadku wyrażenia zgody przez Zamawiającego Wykonawca zobowiązany będzie do pisemnego zobowiązania takiego podmiotu do zapewnienia ochrony Informacjom chronionym stanowiącym tajemnicę przedsiębiorstwa na poziomie nie niższym niż przewidziana w niniejszym </w:t>
      </w:r>
      <w:r w:rsidRPr="00D6728B">
        <w:rPr>
          <w:rFonts w:ascii="Century Gothic" w:hAnsi="Century Gothic"/>
          <w:sz w:val="18"/>
          <w:szCs w:val="18"/>
        </w:rPr>
        <w:t>Załączniku</w:t>
      </w:r>
      <w:r w:rsidRPr="00265EB8">
        <w:rPr>
          <w:rFonts w:ascii="Century Gothic" w:hAnsi="Century Gothic"/>
          <w:sz w:val="18"/>
          <w:szCs w:val="18"/>
        </w:rPr>
        <w:t xml:space="preserve"> poprzez wprowadzenie w umowie z takim podmiotem postanowień co najmniej tak samo rygorystycznych jak postanowienia zawarte w niniejszym </w:t>
      </w:r>
      <w:r w:rsidRPr="00D6728B">
        <w:rPr>
          <w:rFonts w:ascii="Century Gothic" w:hAnsi="Century Gothic"/>
          <w:sz w:val="18"/>
          <w:szCs w:val="18"/>
        </w:rPr>
        <w:t>Załączniku.</w:t>
      </w:r>
      <w:r w:rsidRPr="00265EB8">
        <w:rPr>
          <w:rFonts w:ascii="Century Gothic" w:hAnsi="Century Gothic"/>
          <w:b/>
          <w:bCs/>
          <w:sz w:val="18"/>
          <w:szCs w:val="18"/>
        </w:rPr>
        <w:t xml:space="preserve"> </w:t>
      </w:r>
      <w:r w:rsidRPr="00265EB8">
        <w:rPr>
          <w:rFonts w:ascii="Century Gothic" w:hAnsi="Century Gothic"/>
          <w:sz w:val="18"/>
          <w:szCs w:val="18"/>
        </w:rPr>
        <w:t xml:space="preserve">Postanowienia zawarte w ust. 3 i 4 stosuje się odpowiednio do pracowników oraz osób działających na zlecenie lub w interesie takiego podmiotu bez względu na podstawę prawną związku tych osób z takim podmiotem. </w:t>
      </w:r>
    </w:p>
    <w:p w14:paraId="6E5C2E79"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Wykonawca ponosi odpowiedzialność za działania lub zaniechania podmiotów, o których mowa w ust. 6 powyżej, jak za działania lub zaniechania własne.</w:t>
      </w:r>
    </w:p>
    <w:p w14:paraId="616FD05D"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 xml:space="preserve">Materiały, dokumenty i informacje stanowiące tajemnicę przedsiębiorstwa przekazuje się w postaci papierowej lub elektronicznej, pomiędzy osobami wskazanymi </w:t>
      </w:r>
      <w:r>
        <w:rPr>
          <w:rFonts w:ascii="Century Gothic" w:hAnsi="Century Gothic"/>
          <w:sz w:val="18"/>
          <w:szCs w:val="18"/>
        </w:rPr>
        <w:t xml:space="preserve">w </w:t>
      </w:r>
      <w:r w:rsidRPr="00265EB8">
        <w:rPr>
          <w:rFonts w:ascii="Century Gothic" w:hAnsi="Century Gothic"/>
          <w:sz w:val="18"/>
          <w:szCs w:val="18"/>
        </w:rPr>
        <w:t xml:space="preserve">Umowie jako osoby do kontaktu / koordynatorzy Umowy. </w:t>
      </w:r>
    </w:p>
    <w:p w14:paraId="19997C18"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cs="Century Gothic"/>
          <w:color w:val="000000"/>
          <w:sz w:val="18"/>
          <w:szCs w:val="18"/>
        </w:rPr>
        <w:t>W przypadku Informacji chronionych stanowiących tajemnicę przedsiębiorstwa przekazywanych w postaci papierowej Strony zobowiązują się do ich przekazywania poprzez:</w:t>
      </w:r>
    </w:p>
    <w:p w14:paraId="303A654F" w14:textId="77777777" w:rsidR="005A3FE9" w:rsidRPr="00265EB8" w:rsidRDefault="005A3FE9" w:rsidP="005A3FE9">
      <w:pPr>
        <w:pStyle w:val="Akapitzlist"/>
        <w:numPr>
          <w:ilvl w:val="1"/>
          <w:numId w:val="36"/>
        </w:numPr>
        <w:autoSpaceDE w:val="0"/>
        <w:autoSpaceDN w:val="0"/>
        <w:adjustRightInd w:val="0"/>
        <w:ind w:left="284" w:hanging="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 xml:space="preserve">bezpośrednie doręczenie do rąk własnych osobom wskazanym </w:t>
      </w:r>
      <w:r w:rsidRPr="00265EB8">
        <w:rPr>
          <w:rFonts w:ascii="Century Gothic" w:hAnsi="Century Gothic" w:cstheme="minorHAnsi"/>
          <w:sz w:val="18"/>
          <w:szCs w:val="18"/>
        </w:rPr>
        <w:t xml:space="preserve">w </w:t>
      </w:r>
      <w:r w:rsidRPr="00265EB8">
        <w:rPr>
          <w:rFonts w:ascii="Century Gothic" w:hAnsi="Century Gothic"/>
          <w:sz w:val="18"/>
          <w:szCs w:val="18"/>
        </w:rPr>
        <w:t xml:space="preserve">ust. 8 </w:t>
      </w:r>
      <w:r w:rsidRPr="00265EB8">
        <w:rPr>
          <w:rFonts w:ascii="Century Gothic" w:hAnsi="Century Gothic" w:cs="Century Gothic"/>
          <w:color w:val="000000"/>
          <w:sz w:val="18"/>
          <w:szCs w:val="18"/>
        </w:rPr>
        <w:t xml:space="preserve">powyżej, za pisemnym </w:t>
      </w:r>
      <w:r>
        <w:rPr>
          <w:rFonts w:ascii="Century Gothic" w:hAnsi="Century Gothic" w:cs="Century Gothic"/>
          <w:color w:val="000000"/>
          <w:sz w:val="18"/>
          <w:szCs w:val="18"/>
        </w:rPr>
        <w:t>potwierdzeniem</w:t>
      </w:r>
      <w:r w:rsidRPr="00265EB8">
        <w:rPr>
          <w:rFonts w:ascii="Century Gothic" w:hAnsi="Century Gothic" w:cs="Century Gothic"/>
          <w:color w:val="000000"/>
          <w:sz w:val="18"/>
          <w:szCs w:val="18"/>
        </w:rPr>
        <w:t xml:space="preserve"> odbioru zawierającym m.in. nazwy poszczególnych udostępnianych dokumentów stanowiących tajemnicę przedsiębiorstwa oraz ich </w:t>
      </w:r>
      <w:r>
        <w:rPr>
          <w:rFonts w:ascii="Century Gothic" w:hAnsi="Century Gothic" w:cs="Century Gothic"/>
          <w:color w:val="000000"/>
          <w:sz w:val="18"/>
          <w:szCs w:val="18"/>
        </w:rPr>
        <w:t>oznaczenie</w:t>
      </w:r>
      <w:r w:rsidRPr="00265EB8">
        <w:rPr>
          <w:rFonts w:ascii="Century Gothic" w:hAnsi="Century Gothic" w:cs="Century Gothic"/>
          <w:color w:val="000000"/>
          <w:sz w:val="18"/>
          <w:szCs w:val="18"/>
        </w:rPr>
        <w:t xml:space="preserve">; </w:t>
      </w:r>
    </w:p>
    <w:p w14:paraId="4B4D5134" w14:textId="77777777" w:rsidR="005A3FE9" w:rsidRPr="00265EB8" w:rsidRDefault="005A3FE9" w:rsidP="005A3FE9">
      <w:pPr>
        <w:pStyle w:val="Akapitzlist"/>
        <w:numPr>
          <w:ilvl w:val="1"/>
          <w:numId w:val="36"/>
        </w:numPr>
        <w:ind w:left="284" w:hanging="284"/>
        <w:contextualSpacing w:val="0"/>
        <w:jc w:val="both"/>
        <w:rPr>
          <w:sz w:val="18"/>
          <w:szCs w:val="18"/>
        </w:rPr>
      </w:pPr>
      <w:r w:rsidRPr="00265EB8">
        <w:rPr>
          <w:rFonts w:ascii="Century Gothic" w:hAnsi="Century Gothic"/>
          <w:sz w:val="18"/>
          <w:szCs w:val="18"/>
        </w:rPr>
        <w:t xml:space="preserve">przesłanie pocztą kurierską lub drogą pocztową w formie listu poleconego za zwrotnym potwierdzeniem odbioru, osobom wskazanym w ust. 8 powyżej, za pismem przewodnim zawierającym </w:t>
      </w:r>
      <w:r w:rsidRPr="00265EB8">
        <w:rPr>
          <w:rFonts w:ascii="Century Gothic" w:hAnsi="Century Gothic"/>
          <w:sz w:val="18"/>
          <w:szCs w:val="18"/>
        </w:rPr>
        <w:lastRenderedPageBreak/>
        <w:t>nazwy poszczególnych udostępnianych dokumentów stanowiących tajemnicę przedsiębiorstwa</w:t>
      </w:r>
      <w:r>
        <w:rPr>
          <w:rFonts w:ascii="Century Gothic" w:hAnsi="Century Gothic"/>
          <w:sz w:val="18"/>
          <w:szCs w:val="18"/>
        </w:rPr>
        <w:t xml:space="preserve">, </w:t>
      </w:r>
      <w:r w:rsidRPr="00265EB8">
        <w:rPr>
          <w:rFonts w:ascii="Century Gothic" w:hAnsi="Century Gothic"/>
          <w:sz w:val="18"/>
          <w:szCs w:val="18"/>
        </w:rPr>
        <w:t xml:space="preserve">ich </w:t>
      </w:r>
      <w:r>
        <w:rPr>
          <w:rFonts w:ascii="Century Gothic" w:hAnsi="Century Gothic"/>
          <w:sz w:val="18"/>
          <w:szCs w:val="18"/>
        </w:rPr>
        <w:t>oznaczenie</w:t>
      </w:r>
      <w:r w:rsidRPr="00265EB8">
        <w:rPr>
          <w:rFonts w:ascii="Century Gothic" w:hAnsi="Century Gothic"/>
          <w:sz w:val="18"/>
          <w:szCs w:val="18"/>
        </w:rPr>
        <w:t xml:space="preserve"> oraz adnotację o następującej treści:</w:t>
      </w:r>
      <w:r w:rsidRPr="00265EB8">
        <w:rPr>
          <w:sz w:val="18"/>
          <w:szCs w:val="18"/>
        </w:rPr>
        <w:t xml:space="preserve"> </w:t>
      </w:r>
    </w:p>
    <w:p w14:paraId="703118FF" w14:textId="77777777" w:rsidR="005A3FE9" w:rsidRPr="00A309FF" w:rsidRDefault="005A3FE9" w:rsidP="005A3FE9">
      <w:pPr>
        <w:autoSpaceDE w:val="0"/>
        <w:autoSpaceDN w:val="0"/>
        <w:adjustRightInd w:val="0"/>
        <w:ind w:left="284"/>
        <w:jc w:val="both"/>
        <w:rPr>
          <w:rFonts w:ascii="Century Gothic" w:hAnsi="Century Gothic" w:cs="Century Gothic"/>
          <w:color w:val="000000"/>
          <w:sz w:val="18"/>
          <w:szCs w:val="18"/>
        </w:rPr>
      </w:pPr>
      <w:r w:rsidRPr="00D6728B">
        <w:rPr>
          <w:rFonts w:ascii="Century Gothic" w:hAnsi="Century Gothic"/>
          <w:i/>
          <w:iCs/>
          <w:sz w:val="18"/>
          <w:szCs w:val="18"/>
        </w:rPr>
        <w:t>„Informacje zawarte w przekazywanych dokumentach stanowią Tajemnicę Przedsiębiorstwa Operatora Gazociągów Przesyłowych GAZ-SYSTEM S.A. w rozumieniu art. 11 ust. 2. ustawy z dnia 16 kwietnia 1993 r. o zwalczaniu nieuczciwej konkurencji</w:t>
      </w:r>
      <w:r w:rsidRPr="00D6728B">
        <w:rPr>
          <w:rFonts w:ascii="Century Gothic" w:hAnsi="Century Gothic" w:cs="Arial"/>
          <w:i/>
          <w:iCs/>
          <w:sz w:val="18"/>
          <w:szCs w:val="18"/>
        </w:rPr>
        <w:t xml:space="preserve">. </w:t>
      </w:r>
      <w:r w:rsidRPr="00D6728B">
        <w:rPr>
          <w:rFonts w:ascii="Century Gothic" w:hAnsi="Century Gothic"/>
          <w:i/>
          <w:iCs/>
          <w:sz w:val="18"/>
          <w:szCs w:val="18"/>
        </w:rPr>
        <w:t>Rozpowszechnianie, kopiowanie, ujawnianie lub przekazywanie osobom trzecim w jakiejkolwiek formie informacji zawartych w przekazywanej korespondencji w całości lub części bez prawnego uzasadnienia jest zakazane”</w:t>
      </w:r>
      <w:r w:rsidRPr="00A309FF">
        <w:rPr>
          <w:rFonts w:ascii="Century Gothic" w:hAnsi="Century Gothic"/>
          <w:sz w:val="18"/>
          <w:szCs w:val="18"/>
        </w:rPr>
        <w:t xml:space="preserve">. </w:t>
      </w:r>
    </w:p>
    <w:p w14:paraId="2698D810" w14:textId="77777777" w:rsidR="005A3FE9" w:rsidRPr="00265EB8" w:rsidRDefault="005A3FE9" w:rsidP="005A3FE9">
      <w:pPr>
        <w:pStyle w:val="Akapitzlist"/>
        <w:autoSpaceDE w:val="0"/>
        <w:autoSpaceDN w:val="0"/>
        <w:adjustRightInd w:val="0"/>
        <w:ind w:left="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Przesyłka kurierska lub list polecony za zwrotnym potwierdzeniem odbioru powinien być zapakowany</w:t>
      </w:r>
      <w:r>
        <w:rPr>
          <w:rFonts w:ascii="Century Gothic" w:hAnsi="Century Gothic" w:cs="Century Gothic"/>
          <w:color w:val="000000"/>
          <w:sz w:val="18"/>
          <w:szCs w:val="18"/>
        </w:rPr>
        <w:t xml:space="preserve"> w dwie koperty, przy czym na kopercie wewnętrznej należy nanieść adnotację, o której mowa powyżej.</w:t>
      </w:r>
      <w:r w:rsidRPr="00265EB8">
        <w:rPr>
          <w:rFonts w:ascii="Century Gothic" w:hAnsi="Century Gothic" w:cs="Century Gothic"/>
          <w:color w:val="000000"/>
          <w:sz w:val="18"/>
          <w:szCs w:val="18"/>
        </w:rPr>
        <w:t xml:space="preserve"> </w:t>
      </w:r>
    </w:p>
    <w:p w14:paraId="50A5A72B" w14:textId="77777777" w:rsidR="005A3FE9" w:rsidRPr="00265EB8" w:rsidRDefault="005A3FE9" w:rsidP="005A3FE9">
      <w:pPr>
        <w:pStyle w:val="Akapitzlist"/>
        <w:numPr>
          <w:ilvl w:val="0"/>
          <w:numId w:val="11"/>
        </w:numPr>
        <w:ind w:left="0" w:hanging="426"/>
        <w:contextualSpacing w:val="0"/>
        <w:jc w:val="both"/>
        <w:rPr>
          <w:rFonts w:ascii="Century Gothic" w:hAnsi="Century Gothic"/>
          <w:sz w:val="18"/>
          <w:szCs w:val="18"/>
        </w:rPr>
      </w:pPr>
      <w:r w:rsidRPr="00265EB8">
        <w:rPr>
          <w:rFonts w:ascii="Century Gothic" w:hAnsi="Century Gothic"/>
          <w:sz w:val="18"/>
          <w:szCs w:val="18"/>
        </w:rPr>
        <w:t xml:space="preserve">W przypadku Informacji chronionych </w:t>
      </w:r>
      <w:r w:rsidRPr="00265EB8">
        <w:rPr>
          <w:rFonts w:ascii="Century Gothic" w:hAnsi="Century Gothic" w:cs="Century Gothic"/>
          <w:color w:val="000000"/>
          <w:sz w:val="18"/>
          <w:szCs w:val="18"/>
        </w:rPr>
        <w:t>stanowiących tajemnicę przedsiębiorstwa</w:t>
      </w:r>
      <w:r w:rsidRPr="00265EB8">
        <w:rPr>
          <w:rFonts w:ascii="Century Gothic" w:hAnsi="Century Gothic"/>
          <w:sz w:val="18"/>
          <w:szCs w:val="18"/>
        </w:rPr>
        <w:t xml:space="preserve"> przekazywanych w postaci elektronicznej, Strony zobowiązują się do przekazywania tych informacji:</w:t>
      </w:r>
    </w:p>
    <w:p w14:paraId="7E0AEFCA" w14:textId="77777777" w:rsidR="005A3FE9" w:rsidRPr="00265EB8" w:rsidRDefault="005A3FE9" w:rsidP="005A3FE9">
      <w:pPr>
        <w:pStyle w:val="Akapitzlist"/>
        <w:numPr>
          <w:ilvl w:val="1"/>
          <w:numId w:val="34"/>
        </w:numPr>
        <w:ind w:left="284" w:hanging="284"/>
        <w:contextualSpacing w:val="0"/>
        <w:jc w:val="both"/>
        <w:rPr>
          <w:rFonts w:ascii="Century Gothic" w:hAnsi="Century Gothic"/>
          <w:sz w:val="18"/>
          <w:szCs w:val="18"/>
        </w:rPr>
      </w:pPr>
      <w:r w:rsidRPr="00265EB8">
        <w:rPr>
          <w:rFonts w:ascii="Century Gothic" w:hAnsi="Century Gothic"/>
          <w:sz w:val="18"/>
          <w:szCs w:val="18"/>
        </w:rPr>
        <w:t>na elektronicznym nośniku informacji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w:t>
      </w:r>
      <w:r w:rsidRPr="00265EB8">
        <w:rPr>
          <w:rFonts w:ascii="Century Gothic" w:hAnsi="Century Gothic"/>
          <w:sz w:val="18"/>
          <w:szCs w:val="18"/>
        </w:rPr>
        <w:t>składając</w:t>
      </w:r>
      <w:r>
        <w:rPr>
          <w:rFonts w:ascii="Century Gothic" w:hAnsi="Century Gothic"/>
          <w:sz w:val="18"/>
          <w:szCs w:val="18"/>
        </w:rPr>
        <w:t>ym</w:t>
      </w:r>
      <w:r w:rsidRPr="00265EB8">
        <w:rPr>
          <w:rFonts w:ascii="Century Gothic" w:hAnsi="Century Gothic"/>
          <w:sz w:val="18"/>
          <w:szCs w:val="18"/>
        </w:rPr>
        <w:t xml:space="preserve"> 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 Hasło umożliwiające rozszyfrowanie pliku należy przekazać osobie wskazanej w ust. 8 powyżej  innym kanałem komunikacyjnym, np. osobiście, telefonicznie lub SMS. Przekazanie </w:t>
      </w:r>
      <w:r>
        <w:rPr>
          <w:rFonts w:ascii="Century Gothic" w:hAnsi="Century Gothic"/>
          <w:sz w:val="18"/>
          <w:szCs w:val="18"/>
        </w:rPr>
        <w:t xml:space="preserve">elektronicznego </w:t>
      </w:r>
      <w:r w:rsidRPr="00265EB8">
        <w:rPr>
          <w:rFonts w:ascii="Century Gothic" w:hAnsi="Century Gothic"/>
          <w:sz w:val="18"/>
          <w:szCs w:val="18"/>
        </w:rPr>
        <w:t>nośnika</w:t>
      </w:r>
      <w:r>
        <w:rPr>
          <w:rFonts w:ascii="Century Gothic" w:hAnsi="Century Gothic"/>
          <w:sz w:val="18"/>
          <w:szCs w:val="18"/>
        </w:rPr>
        <w:t xml:space="preserve"> informacji</w:t>
      </w:r>
      <w:r w:rsidRPr="00265EB8">
        <w:rPr>
          <w:rFonts w:ascii="Century Gothic" w:hAnsi="Century Gothic"/>
          <w:sz w:val="18"/>
          <w:szCs w:val="18"/>
        </w:rPr>
        <w:t xml:space="preserve"> nastąpi w sposób opisany w ust. 9.</w:t>
      </w:r>
    </w:p>
    <w:p w14:paraId="049E0A0E" w14:textId="099BE0BD" w:rsidR="005A3FE9" w:rsidRPr="0083161A" w:rsidRDefault="005A3FE9" w:rsidP="005A3FE9">
      <w:pPr>
        <w:pStyle w:val="Akapitzlist"/>
        <w:numPr>
          <w:ilvl w:val="1"/>
          <w:numId w:val="34"/>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za pośrednictwem serwera FTP GAZ-SYSTEM, dostępnego pod adresem  </w:t>
      </w:r>
      <w:r w:rsidRPr="00205222">
        <w:rPr>
          <w:rFonts w:ascii="Century Gothic" w:hAnsi="Century Gothic"/>
          <w:sz w:val="18"/>
          <w:szCs w:val="18"/>
        </w:rPr>
        <w:t>https://ftp.gaz-system.pl</w:t>
      </w:r>
      <w:r w:rsidRPr="00265EB8">
        <w:rPr>
          <w:rFonts w:ascii="Century Gothic" w:hAnsi="Century Gothic"/>
          <w:sz w:val="18"/>
          <w:szCs w:val="18"/>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składającym </w:t>
      </w:r>
      <w:r w:rsidRPr="00265EB8">
        <w:rPr>
          <w:rFonts w:ascii="Century Gothic" w:hAnsi="Century Gothic"/>
          <w:sz w:val="18"/>
          <w:szCs w:val="18"/>
        </w:rPr>
        <w:t>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w:t>
      </w:r>
      <w:r w:rsidRPr="00265EB8">
        <w:rPr>
          <w:sz w:val="18"/>
          <w:szCs w:val="18"/>
        </w:rPr>
        <w:t xml:space="preserve"> </w:t>
      </w:r>
      <w:r w:rsidRPr="00265EB8">
        <w:rPr>
          <w:rFonts w:ascii="Century Gothic" w:hAnsi="Century Gothic"/>
          <w:sz w:val="18"/>
          <w:szCs w:val="18"/>
        </w:rPr>
        <w:t xml:space="preserve">Przekazanie danych dostępowych do serwera FTP (haseł, loginów) osobie/osobom wskazanym po stronie Wykonawcy, następuje </w:t>
      </w:r>
      <w:r>
        <w:rPr>
          <w:rFonts w:ascii="Century Gothic" w:hAnsi="Century Gothic"/>
          <w:sz w:val="18"/>
          <w:szCs w:val="18"/>
        </w:rPr>
        <w:t xml:space="preserve">odrębnym kanałem komunikacji. </w:t>
      </w:r>
      <w:r w:rsidRPr="00265EB8">
        <w:rPr>
          <w:rFonts w:ascii="Century Gothic" w:hAnsi="Century Gothic"/>
          <w:sz w:val="18"/>
          <w:szCs w:val="18"/>
        </w:rPr>
        <w:t>Jednocześnie hasło umożliwiające rozszyfrowanie udostępnionego pliku należy przekazać osobie/osobom wskazanym w ust. 3 powyżej innym kanałem komunikacyjnym, np. osobiście, telefonicznie lub SMS. Przed udostępnieniem informacji stanowiących Tajemnicę Przedsiębiorstwa GAZ-SYSTEM poprzez serwer FTP, Zamawiający powiadomi Wykonawcę o zamiarze przekazania/udostępnienia określonych dokumentów oznaczonych klauzulą Tajemnica GAZ-SYSTEM</w:t>
      </w:r>
      <w:r>
        <w:rPr>
          <w:rFonts w:ascii="Century Gothic" w:hAnsi="Century Gothic"/>
          <w:sz w:val="18"/>
          <w:szCs w:val="18"/>
        </w:rPr>
        <w:t xml:space="preserve"> w formie dokumentowej</w:t>
      </w:r>
      <w:r w:rsidRPr="00265EB8">
        <w:rPr>
          <w:rFonts w:ascii="Century Gothic" w:hAnsi="Century Gothic"/>
          <w:sz w:val="18"/>
          <w:szCs w:val="18"/>
        </w:rPr>
        <w:t xml:space="preserve">. Przedmiotowa Informacja musi zawierać nazwy poszczególnych udostępnianych dokumentów stanowiących tajemnicę przedsiębiorstwa oraz ich </w:t>
      </w:r>
      <w:r>
        <w:rPr>
          <w:rFonts w:ascii="Century Gothic" w:hAnsi="Century Gothic"/>
          <w:sz w:val="18"/>
          <w:szCs w:val="18"/>
        </w:rPr>
        <w:t>oznaczenia</w:t>
      </w:r>
      <w:r w:rsidRPr="00265EB8">
        <w:rPr>
          <w:rFonts w:ascii="Century Gothic" w:hAnsi="Century Gothic"/>
          <w:sz w:val="18"/>
          <w:szCs w:val="18"/>
        </w:rPr>
        <w:t>, a także określać zasady ochrony i  postępowania z tymi dokumentami.</w:t>
      </w:r>
      <w:r w:rsidRPr="00265EB8">
        <w:rPr>
          <w:rFonts w:ascii="Century Gothic" w:eastAsia="Calibri" w:hAnsi="Century Gothic" w:cs="Calibri"/>
          <w:sz w:val="18"/>
          <w:szCs w:val="18"/>
        </w:rPr>
        <w:t xml:space="preserve"> Niniejsza informacja sporządzana jest ilekroć planowane jest udostępnienie dokumentu za pośrednictwem serwera FTP oraz przechowywana jest przez Zamawiającego </w:t>
      </w:r>
      <w:r w:rsidRPr="00265EB8">
        <w:rPr>
          <w:rFonts w:ascii="Century Gothic" w:hAnsi="Century Gothic"/>
          <w:sz w:val="18"/>
          <w:szCs w:val="18"/>
        </w:rPr>
        <w:t>wraz z pozostałą dokumentacją opracowaną</w:t>
      </w:r>
      <w:r>
        <w:rPr>
          <w:rFonts w:ascii="Century Gothic" w:hAnsi="Century Gothic"/>
          <w:sz w:val="18"/>
          <w:szCs w:val="18"/>
        </w:rPr>
        <w:t xml:space="preserve"> lub </w:t>
      </w:r>
      <w:r w:rsidRPr="00265EB8">
        <w:rPr>
          <w:rFonts w:ascii="Century Gothic" w:hAnsi="Century Gothic"/>
          <w:sz w:val="18"/>
          <w:szCs w:val="18"/>
        </w:rPr>
        <w:t xml:space="preserve">otrzymaną </w:t>
      </w:r>
      <w:r w:rsidRPr="00265EB8">
        <w:rPr>
          <w:rFonts w:ascii="Century Gothic" w:hAnsi="Century Gothic"/>
          <w:bCs/>
          <w:sz w:val="18"/>
          <w:szCs w:val="18"/>
        </w:rPr>
        <w:t>w trakcie realizacji Umowy</w:t>
      </w:r>
      <w:r>
        <w:rPr>
          <w:rFonts w:ascii="Century Gothic" w:hAnsi="Century Gothic"/>
          <w:bCs/>
          <w:sz w:val="18"/>
          <w:szCs w:val="18"/>
        </w:rPr>
        <w:t>;</w:t>
      </w:r>
    </w:p>
    <w:p w14:paraId="3DF45D54" w14:textId="77777777" w:rsidR="005A3FE9" w:rsidRPr="00265EB8" w:rsidRDefault="005A3FE9" w:rsidP="005A3FE9">
      <w:pPr>
        <w:pStyle w:val="Akapitzlist"/>
        <w:numPr>
          <w:ilvl w:val="1"/>
          <w:numId w:val="34"/>
        </w:numPr>
        <w:ind w:left="284" w:hanging="284"/>
        <w:contextualSpacing w:val="0"/>
        <w:jc w:val="both"/>
        <w:rPr>
          <w:rFonts w:ascii="Century Gothic" w:hAnsi="Century Gothic"/>
          <w:sz w:val="18"/>
          <w:szCs w:val="18"/>
        </w:rPr>
      </w:pPr>
      <w:r>
        <w:rPr>
          <w:rFonts w:ascii="Century Gothic" w:hAnsi="Century Gothic"/>
          <w:sz w:val="18"/>
          <w:szCs w:val="18"/>
        </w:rPr>
        <w:t>za pośrednictwem poczty elektronicznej, w szczególności elektronicznych systemów zarządzania dokumentacją. Informacje Chronione stanowiące tajemnicę przedsiębiorstwa należy zabezpieczyć w sposób określony w pkt 1</w:t>
      </w:r>
      <w:r w:rsidRPr="00265EB8">
        <w:rPr>
          <w:rFonts w:ascii="Century Gothic" w:hAnsi="Century Gothic"/>
          <w:sz w:val="18"/>
          <w:szCs w:val="18"/>
        </w:rPr>
        <w:t xml:space="preserve">. </w:t>
      </w:r>
    </w:p>
    <w:p w14:paraId="62AD39BA"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Zamawiający zastrzega sobie możliwość udostępnienia Wykonawcy niektórych Informacji chronionych</w:t>
      </w:r>
      <w:r w:rsidRPr="00265EB8">
        <w:rPr>
          <w:sz w:val="18"/>
          <w:szCs w:val="18"/>
        </w:rPr>
        <w:t xml:space="preserve"> </w:t>
      </w:r>
      <w:r w:rsidRPr="00265EB8">
        <w:rPr>
          <w:rFonts w:ascii="Century Gothic" w:hAnsi="Century Gothic"/>
          <w:sz w:val="18"/>
          <w:szCs w:val="18"/>
        </w:rPr>
        <w:t>stanowiących tajemnicę przedsiębiorstwa jedynie do wglądu w siedzibie Zamawiającego bez możliwości sporządzenia kopii.</w:t>
      </w:r>
    </w:p>
    <w:p w14:paraId="2A8C8916"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są jakiekolwiek działania Wykonawcy, prowadzące do modyfikowania treści dokumentów pochodzących od Zamawiającego. </w:t>
      </w:r>
    </w:p>
    <w:p w14:paraId="6C73D5C6"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jest przesyłanie dokumentów elektronicznych stanowiących tajemnicę przedsiębiorstwa GAZ-SYSTEM za pomocą poczty elektronicznej </w:t>
      </w:r>
      <w:r>
        <w:rPr>
          <w:rFonts w:ascii="Century Gothic" w:hAnsi="Century Gothic"/>
          <w:sz w:val="18"/>
          <w:szCs w:val="18"/>
        </w:rPr>
        <w:t xml:space="preserve">w postaci niezaszyfrowanej </w:t>
      </w:r>
      <w:r w:rsidRPr="00265EB8">
        <w:rPr>
          <w:rFonts w:ascii="Century Gothic" w:hAnsi="Century Gothic"/>
          <w:sz w:val="18"/>
          <w:szCs w:val="18"/>
        </w:rPr>
        <w:t>lub faksu.</w:t>
      </w:r>
    </w:p>
    <w:p w14:paraId="32DD0364"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cs="Century Gothic"/>
          <w:color w:val="000000"/>
          <w:sz w:val="18"/>
          <w:szCs w:val="18"/>
        </w:rPr>
        <w:t xml:space="preserve">Wykonawca zobowiązuje się do przechowywania </w:t>
      </w:r>
      <w:r>
        <w:rPr>
          <w:rFonts w:ascii="Century Gothic" w:hAnsi="Century Gothic" w:cs="Century Gothic"/>
          <w:color w:val="000000"/>
          <w:sz w:val="18"/>
          <w:szCs w:val="18"/>
        </w:rPr>
        <w:t xml:space="preserve">dokumentów zawierających </w:t>
      </w:r>
      <w:r w:rsidRPr="00265EB8">
        <w:rPr>
          <w:rFonts w:ascii="Century Gothic" w:hAnsi="Century Gothic" w:cs="Century Gothic"/>
          <w:color w:val="000000"/>
          <w:sz w:val="18"/>
          <w:szCs w:val="18"/>
        </w:rPr>
        <w:t>Informacj</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stanowiąc</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tajemnic</w:t>
      </w:r>
      <w:r>
        <w:rPr>
          <w:rFonts w:ascii="Century Gothic" w:hAnsi="Century Gothic" w:cs="Century Gothic"/>
          <w:color w:val="000000"/>
          <w:sz w:val="18"/>
          <w:szCs w:val="18"/>
        </w:rPr>
        <w:t>ę</w:t>
      </w:r>
      <w:r w:rsidRPr="00265EB8">
        <w:rPr>
          <w:rFonts w:ascii="Century Gothic" w:hAnsi="Century Gothic" w:cs="Century Gothic"/>
          <w:color w:val="000000"/>
          <w:sz w:val="18"/>
          <w:szCs w:val="18"/>
        </w:rPr>
        <w:t xml:space="preserve"> przedsiębiorstwa</w:t>
      </w:r>
      <w:r>
        <w:rPr>
          <w:rFonts w:ascii="Century Gothic" w:hAnsi="Century Gothic" w:cs="Century Gothic"/>
          <w:color w:val="000000"/>
          <w:sz w:val="18"/>
          <w:szCs w:val="18"/>
        </w:rPr>
        <w:t xml:space="preserve"> </w:t>
      </w:r>
      <w:r w:rsidRPr="00265EB8">
        <w:rPr>
          <w:rFonts w:ascii="Century Gothic" w:hAnsi="Century Gothic" w:cs="Century Gothic"/>
          <w:color w:val="000000"/>
          <w:sz w:val="18"/>
          <w:szCs w:val="18"/>
        </w:rPr>
        <w:t xml:space="preserve">w </w:t>
      </w:r>
      <w:r w:rsidRPr="00265EB8">
        <w:rPr>
          <w:rFonts w:ascii="Century Gothic" w:hAnsi="Century Gothic"/>
          <w:sz w:val="18"/>
          <w:szCs w:val="18"/>
        </w:rPr>
        <w:t>szafie biurowej zamykanej na klucz oraz do niepozostawiania bez nadzoru lub w niezamkniętych pomieszczeniach biurowych podczas nieobecności w nich osób uprawnionych.</w:t>
      </w:r>
    </w:p>
    <w:p w14:paraId="63D7F3E9"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zobowiązuje się do przetwarzania informacji</w:t>
      </w:r>
      <w:r w:rsidRPr="00265EB8">
        <w:rPr>
          <w:sz w:val="18"/>
          <w:szCs w:val="18"/>
        </w:rPr>
        <w:t xml:space="preserve"> </w:t>
      </w:r>
      <w:r w:rsidRPr="00265EB8">
        <w:rPr>
          <w:rFonts w:ascii="Century Gothic" w:hAnsi="Century Gothic"/>
          <w:sz w:val="18"/>
          <w:szCs w:val="18"/>
        </w:rPr>
        <w:t xml:space="preserve">stanowiących tajemnice przedsiębiorstwa na stanowiskach komputerowych zapewniających bezpieczeństwo informacji, w szczególności zapewniających ochronę przed </w:t>
      </w:r>
      <w:r>
        <w:rPr>
          <w:rFonts w:ascii="Century Gothic" w:hAnsi="Century Gothic"/>
          <w:sz w:val="18"/>
          <w:szCs w:val="18"/>
        </w:rPr>
        <w:t xml:space="preserve">utratą, nieuprawnionym ujawnieniem lub udostępnieniem. </w:t>
      </w:r>
    </w:p>
    <w:p w14:paraId="6EB510A7" w14:textId="77777777" w:rsidR="005A3FE9" w:rsidRPr="00D6728B" w:rsidRDefault="005A3FE9" w:rsidP="005A3FE9">
      <w:pPr>
        <w:pStyle w:val="Akapitzlist"/>
        <w:numPr>
          <w:ilvl w:val="0"/>
          <w:numId w:val="11"/>
        </w:numPr>
        <w:jc w:val="both"/>
        <w:rPr>
          <w:rFonts w:ascii="Century Gothic" w:hAnsi="Century Gothic"/>
          <w:bCs/>
          <w:color w:val="538135" w:themeColor="accent6" w:themeShade="BF"/>
          <w:sz w:val="18"/>
          <w:szCs w:val="18"/>
        </w:rPr>
      </w:pPr>
      <w:bookmarkStart w:id="1" w:name="_Hlk184984844"/>
      <w:r w:rsidRPr="00D6728B">
        <w:rPr>
          <w:rFonts w:ascii="Century Gothic" w:hAnsi="Century Gothic" w:cs="Arial"/>
          <w:sz w:val="18"/>
          <w:szCs w:val="18"/>
          <w:lang w:eastAsia="en-US"/>
        </w:rPr>
        <w:t xml:space="preserve">Zamawiający zastrzega sobie w każdym czasie możliwość żądania od Wykonawcy zniszczenia Informacji Chronionych stanowiących tajemnicę przedsiębiorstwa lub zwrotu nośników zawierających Informacje Chronione stanowiące tajemnice przedsiębiorstwa udostępnionych przez Zamawiającego. </w:t>
      </w:r>
      <w:r w:rsidRPr="00D6728B">
        <w:rPr>
          <w:rFonts w:ascii="Century Gothic" w:hAnsi="Century Gothic" w:cs="Arial"/>
          <w:bCs/>
          <w:sz w:val="18"/>
          <w:szCs w:val="18"/>
          <w:lang w:eastAsia="en-US"/>
        </w:rPr>
        <w:t xml:space="preserve">W takim wypadku Wykonawca zobowiązuje się do zwrotu lub zniszczenia na własny koszt wszelkich materiałów i nośników zawierających wskazane Informacje Chronione stanowiące tajemnicę przedsiębiorstwa przekazane przez Zamawiającego lub w jego imieniu, będące w posiadaniu Wykonawcy lub osób trzecich, które zgodnie z postanowieniami niniejszej Umowy były uprawnione do zapoznania się z przedmiotowymi informacjami, a także usunąć Informacje Chronione stanowiące tajemnicę przedsiębiorstwa z pamięci dysków twardych komputerów lub </w:t>
      </w:r>
      <w:r w:rsidRPr="00D6728B">
        <w:rPr>
          <w:rFonts w:ascii="Century Gothic" w:hAnsi="Century Gothic" w:cs="Arial"/>
          <w:bCs/>
          <w:sz w:val="18"/>
          <w:szCs w:val="18"/>
          <w:lang w:eastAsia="en-US"/>
        </w:rPr>
        <w:lastRenderedPageBreak/>
        <w:t xml:space="preserve">innych urządzeń z zastrzeżeniem jednakże, że nie dotyczy to tworzenia i archiwizacji kopii zapasowych w systemach informatycznych, z obowiązkiem właściwego zabezpieczenia tych kopii. Niezależnie od powyższych postanowień Wykonawca ma prawo do zachowania kopii Informacji Chronionych stanowiących tajemnice przedsiębiorstwa na potrzeby własne związane z wykonywaniem Umowy lub na potrzeby obrony przed ewentualnymi przyszłymi roszczeniami, z obowiązkiem właściwego zabezpieczenia tych kopii zgodnie z postanowieniami niniejszego paragrafu. </w:t>
      </w:r>
      <w:r w:rsidRPr="00DB2559">
        <w:rPr>
          <w:rFonts w:ascii="Century Gothic" w:hAnsi="Century Gothic"/>
          <w:sz w:val="18"/>
          <w:szCs w:val="18"/>
        </w:rPr>
        <w:t>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bookmarkEnd w:id="1"/>
    </w:p>
    <w:p w14:paraId="334CBCCC"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21F3A7C4"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w celu obrony swoich praw</w:t>
      </w:r>
      <w:r w:rsidRPr="00265EB8">
        <w:rPr>
          <w:sz w:val="18"/>
          <w:szCs w:val="18"/>
        </w:rPr>
        <w:t xml:space="preserve"> </w:t>
      </w:r>
      <w:r w:rsidRPr="00265EB8">
        <w:rPr>
          <w:rFonts w:ascii="Century Gothic" w:hAnsi="Century Gothic"/>
          <w:sz w:val="18"/>
          <w:szCs w:val="18"/>
        </w:rPr>
        <w:t xml:space="preserve">lub dochodzenia roszczeń może udostępnić informacje stanowiące tajemnicę przedsiębiorstwa Zamawiającego, w szczególności w związku z postępowaniami przed sądami powszechnymi, Sądem Najwyższym, sądami administracyjnymi, Krajową Izbą Odwoławczą lub innymi organami ochrony prawnej oraz administracji publicznej, po spełnieniu przez Wykonawcę następujących warunków: </w:t>
      </w:r>
    </w:p>
    <w:p w14:paraId="1B77D2E3"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czytelnego i wyraźnego oznaczenia informacji stanowiących tajemnicę przedsiębiorstwa Zamawiającego, oraz; </w:t>
      </w:r>
    </w:p>
    <w:p w14:paraId="5EE20948"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zabezpieczenia informacji stanowiących tajemnicę przedsiębiorstwa Zamawiającego zgodnie z wymaganiami niniejszego załącznika, oraz;</w:t>
      </w:r>
    </w:p>
    <w:p w14:paraId="208AFF8D"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niezwłocznego poinformowania Zamawiającego o udostępnieniu informacji stanowiących tajemnicę przedsiębiorstwa </w:t>
      </w:r>
      <w:r w:rsidRPr="0029344F">
        <w:rPr>
          <w:rFonts w:ascii="Century Gothic" w:hAnsi="Century Gothic"/>
          <w:sz w:val="18"/>
          <w:szCs w:val="18"/>
        </w:rPr>
        <w:t xml:space="preserve">Zamawiającego </w:t>
      </w:r>
      <w:r w:rsidRPr="00D6728B">
        <w:rPr>
          <w:rFonts w:ascii="Century Gothic" w:hAnsi="Century Gothic" w:cs="Arial"/>
          <w:sz w:val="18"/>
          <w:szCs w:val="18"/>
          <w:lang w:eastAsia="en-US"/>
        </w:rPr>
        <w:t>o ile przekazanie tej informacji nie stoi w sprzeczności z powszechnie obowiązującymi przepisami prawa.</w:t>
      </w:r>
      <w:r w:rsidRPr="00265EB8" w:rsidDel="00E62E73">
        <w:rPr>
          <w:rStyle w:val="Odwoaniedokomentarza"/>
          <w:sz w:val="18"/>
          <w:szCs w:val="18"/>
        </w:rPr>
        <w:t xml:space="preserve"> </w:t>
      </w:r>
    </w:p>
    <w:p w14:paraId="23CEF147" w14:textId="755A017A" w:rsidR="00E665DE" w:rsidRPr="001E33AB" w:rsidRDefault="005A3FE9" w:rsidP="001E33AB">
      <w:pPr>
        <w:pStyle w:val="Akapitzlist"/>
        <w:numPr>
          <w:ilvl w:val="0"/>
          <w:numId w:val="11"/>
        </w:numPr>
        <w:overflowPunct w:val="0"/>
        <w:autoSpaceDE w:val="0"/>
        <w:autoSpaceDN w:val="0"/>
        <w:adjustRightInd w:val="0"/>
        <w:spacing w:after="120"/>
        <w:ind w:left="0"/>
        <w:jc w:val="both"/>
        <w:textAlignment w:val="baseline"/>
        <w:rPr>
          <w:rFonts w:ascii="Century Gothic" w:hAnsi="Century Gothic"/>
          <w:sz w:val="18"/>
          <w:szCs w:val="18"/>
        </w:rPr>
        <w:sectPr w:rsidR="00E665DE" w:rsidRPr="001E33AB" w:rsidSect="00E665DE">
          <w:pgSz w:w="11906" w:h="16838"/>
          <w:pgMar w:top="1417" w:right="1417" w:bottom="1417" w:left="1417" w:header="708" w:footer="708" w:gutter="0"/>
          <w:cols w:space="708"/>
          <w:docGrid w:linePitch="360"/>
        </w:sectPr>
      </w:pPr>
      <w:r w:rsidRPr="00265EB8">
        <w:rPr>
          <w:rFonts w:ascii="Century Gothic" w:hAnsi="Century Gothic"/>
          <w:sz w:val="18"/>
          <w:szCs w:val="18"/>
        </w:rPr>
        <w:t>Wykonawca zobowiązuje się do prowadzenia konsultacji z GAZ-SYSTEM w zakresie wyjaśniania wszelkich wątpliwości dotyczących sposobów ochrony tajemnicy przedsiębiorstwa i form ich udostępniani</w:t>
      </w:r>
      <w:r w:rsidR="001E33AB">
        <w:rPr>
          <w:rFonts w:ascii="Century Gothic" w:hAnsi="Century Gothic"/>
          <w:sz w:val="18"/>
          <w:szCs w:val="18"/>
        </w:rPr>
        <w:t>a.</w:t>
      </w:r>
    </w:p>
    <w:bookmarkEnd w:id="0"/>
    <w:p w14:paraId="0F83457C" w14:textId="77777777" w:rsidR="00587624" w:rsidRPr="001E33AB" w:rsidRDefault="00587624">
      <w:pPr>
        <w:rPr>
          <w:sz w:val="20"/>
          <w:szCs w:val="20"/>
        </w:rPr>
      </w:pPr>
    </w:p>
    <w:sectPr w:rsidR="00587624" w:rsidRPr="001E33AB">
      <w:headerReference w:type="even" r:id="rId7"/>
      <w:headerReference w:type="default" r:id="rId8"/>
      <w:headerReference w:type="first" r:id="rId9"/>
      <w:footerReference w:type="first" r:id="rId10"/>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8445" w14:textId="77777777" w:rsidR="006C623E" w:rsidRDefault="006C623E">
      <w:r>
        <w:separator/>
      </w:r>
    </w:p>
  </w:endnote>
  <w:endnote w:type="continuationSeparator" w:id="0">
    <w:p w14:paraId="613ECD12" w14:textId="77777777" w:rsidR="006C623E" w:rsidRDefault="006C6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948FB" w14:textId="77777777" w:rsidR="006C623E" w:rsidRDefault="006C623E">
      <w:r>
        <w:separator/>
      </w:r>
    </w:p>
  </w:footnote>
  <w:footnote w:type="continuationSeparator" w:id="0">
    <w:p w14:paraId="0418E6A0" w14:textId="77777777" w:rsidR="006C623E" w:rsidRDefault="006C6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4B65" w14:textId="77777777" w:rsidR="00E665DE" w:rsidRDefault="00E665DE"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923BA"/>
    <w:multiLevelType w:val="hybridMultilevel"/>
    <w:tmpl w:val="D24ADEC2"/>
    <w:lvl w:ilvl="0" w:tplc="773497B2">
      <w:start w:val="7"/>
      <w:numFmt w:val="decimal"/>
      <w:lvlText w:val="%1."/>
      <w:lvlJc w:val="left"/>
      <w:pPr>
        <w:ind w:left="786" w:hanging="360"/>
      </w:pPr>
      <w:rPr>
        <w:rFonts w:eastAsia="Times New Roman" w:cs="Times New Roman" w:hint="default"/>
        <w:color w:val="auto"/>
        <w:sz w:val="20"/>
        <w:szCs w:val="20"/>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0C0780"/>
    <w:multiLevelType w:val="hybridMultilevel"/>
    <w:tmpl w:val="496629F6"/>
    <w:lvl w:ilvl="0" w:tplc="04150011">
      <w:start w:val="1"/>
      <w:numFmt w:val="decimal"/>
      <w:lvlText w:val="%1)"/>
      <w:lvlJc w:val="left"/>
      <w:pPr>
        <w:ind w:left="720" w:hanging="360"/>
      </w:pPr>
    </w:lvl>
    <w:lvl w:ilvl="1" w:tplc="4548315E">
      <w:start w:val="1"/>
      <w:numFmt w:val="decimal"/>
      <w:lvlText w:val="%2)"/>
      <w:lvlJc w:val="left"/>
      <w:pPr>
        <w:ind w:left="1440" w:hanging="360"/>
      </w:pPr>
      <w:rPr>
        <w:rFonts w:ascii="Century Gothic" w:eastAsia="Times New Roman" w:hAnsi="Century Gothic" w:cs="Century Gothic"/>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14A21"/>
    <w:multiLevelType w:val="multilevel"/>
    <w:tmpl w:val="EAEAB5C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FB1410"/>
    <w:multiLevelType w:val="multilevel"/>
    <w:tmpl w:val="FA52DC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6081A"/>
    <w:multiLevelType w:val="hybridMultilevel"/>
    <w:tmpl w:val="C43262D8"/>
    <w:lvl w:ilvl="0" w:tplc="A01AB7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22"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6"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D2C348C"/>
    <w:multiLevelType w:val="multilevel"/>
    <w:tmpl w:val="290C0B8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30"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77055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1"/>
  </w:num>
  <w:num w:numId="5" w16cid:durableId="148058837">
    <w:abstractNumId w:val="0"/>
  </w:num>
  <w:num w:numId="6" w16cid:durableId="1423719369">
    <w:abstractNumId w:val="9"/>
  </w:num>
  <w:num w:numId="7" w16cid:durableId="989406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5"/>
  </w:num>
  <w:num w:numId="14" w16cid:durableId="2143767688">
    <w:abstractNumId w:val="3"/>
  </w:num>
  <w:num w:numId="15" w16cid:durableId="1717315554">
    <w:abstractNumId w:val="11"/>
  </w:num>
  <w:num w:numId="16" w16cid:durableId="77027127">
    <w:abstractNumId w:val="7"/>
  </w:num>
  <w:num w:numId="17" w16cid:durableId="1398473555">
    <w:abstractNumId w:val="22"/>
  </w:num>
  <w:num w:numId="18" w16cid:durableId="17172419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2"/>
  </w:num>
  <w:num w:numId="20" w16cid:durableId="1019425850">
    <w:abstractNumId w:val="17"/>
  </w:num>
  <w:num w:numId="21" w16cid:durableId="1098332914">
    <w:abstractNumId w:val="34"/>
  </w:num>
  <w:num w:numId="22" w16cid:durableId="4398428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32"/>
  </w:num>
  <w:num w:numId="24" w16cid:durableId="1168061183">
    <w:abstractNumId w:val="31"/>
  </w:num>
  <w:num w:numId="25" w16cid:durableId="214587101">
    <w:abstractNumId w:val="14"/>
  </w:num>
  <w:num w:numId="26" w16cid:durableId="1245607072">
    <w:abstractNumId w:val="18"/>
  </w:num>
  <w:num w:numId="27" w16cid:durableId="1274286652">
    <w:abstractNumId w:val="26"/>
  </w:num>
  <w:num w:numId="28" w16cid:durableId="1183200944">
    <w:abstractNumId w:val="33"/>
  </w:num>
  <w:num w:numId="29" w16cid:durableId="1013655127">
    <w:abstractNumId w:val="21"/>
  </w:num>
  <w:num w:numId="30" w16cid:durableId="1748767124">
    <w:abstractNumId w:val="25"/>
  </w:num>
  <w:num w:numId="31" w16cid:durableId="2124765743">
    <w:abstractNumId w:val="29"/>
  </w:num>
  <w:num w:numId="32" w16cid:durableId="133723841">
    <w:abstractNumId w:val="10"/>
  </w:num>
  <w:num w:numId="33" w16cid:durableId="10348153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7950012">
    <w:abstractNumId w:val="27"/>
  </w:num>
  <w:num w:numId="35" w16cid:durableId="326979358">
    <w:abstractNumId w:val="13"/>
  </w:num>
  <w:num w:numId="36" w16cid:durableId="705377049">
    <w:abstractNumId w:val="6"/>
  </w:num>
  <w:num w:numId="37" w16cid:durableId="17213997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27EC9"/>
    <w:rsid w:val="00036253"/>
    <w:rsid w:val="00043A7D"/>
    <w:rsid w:val="000467CC"/>
    <w:rsid w:val="00065FCF"/>
    <w:rsid w:val="000818C6"/>
    <w:rsid w:val="00094CE0"/>
    <w:rsid w:val="000A5A72"/>
    <w:rsid w:val="000B2B00"/>
    <w:rsid w:val="000C29D0"/>
    <w:rsid w:val="000C6550"/>
    <w:rsid w:val="000D4B6C"/>
    <w:rsid w:val="000D756C"/>
    <w:rsid w:val="00122783"/>
    <w:rsid w:val="00146371"/>
    <w:rsid w:val="00147C02"/>
    <w:rsid w:val="00162FFA"/>
    <w:rsid w:val="00170F6D"/>
    <w:rsid w:val="001811C2"/>
    <w:rsid w:val="00186F05"/>
    <w:rsid w:val="00193964"/>
    <w:rsid w:val="001B1831"/>
    <w:rsid w:val="001C1426"/>
    <w:rsid w:val="001D4024"/>
    <w:rsid w:val="001E33AB"/>
    <w:rsid w:val="00204BC9"/>
    <w:rsid w:val="00205222"/>
    <w:rsid w:val="00205D6D"/>
    <w:rsid w:val="0021260A"/>
    <w:rsid w:val="002C3E8D"/>
    <w:rsid w:val="002C5FC0"/>
    <w:rsid w:val="002C64AB"/>
    <w:rsid w:val="002D270D"/>
    <w:rsid w:val="002D7707"/>
    <w:rsid w:val="002E7766"/>
    <w:rsid w:val="002F14A0"/>
    <w:rsid w:val="00313456"/>
    <w:rsid w:val="00320AA0"/>
    <w:rsid w:val="0033062E"/>
    <w:rsid w:val="0035650E"/>
    <w:rsid w:val="00374183"/>
    <w:rsid w:val="00377713"/>
    <w:rsid w:val="003B1382"/>
    <w:rsid w:val="0040016F"/>
    <w:rsid w:val="00432D42"/>
    <w:rsid w:val="004379C5"/>
    <w:rsid w:val="00441100"/>
    <w:rsid w:val="00442D61"/>
    <w:rsid w:val="00494673"/>
    <w:rsid w:val="00496700"/>
    <w:rsid w:val="004B0C90"/>
    <w:rsid w:val="004B7C48"/>
    <w:rsid w:val="004C1887"/>
    <w:rsid w:val="004C72F0"/>
    <w:rsid w:val="004E5D5F"/>
    <w:rsid w:val="004E6704"/>
    <w:rsid w:val="004F4F2C"/>
    <w:rsid w:val="0050439E"/>
    <w:rsid w:val="00511EB3"/>
    <w:rsid w:val="00523B5C"/>
    <w:rsid w:val="00524D32"/>
    <w:rsid w:val="00525B7D"/>
    <w:rsid w:val="005314CD"/>
    <w:rsid w:val="005339AE"/>
    <w:rsid w:val="0054594F"/>
    <w:rsid w:val="00582298"/>
    <w:rsid w:val="00585DC1"/>
    <w:rsid w:val="00587624"/>
    <w:rsid w:val="005A0366"/>
    <w:rsid w:val="005A3FE9"/>
    <w:rsid w:val="006332FA"/>
    <w:rsid w:val="00634C70"/>
    <w:rsid w:val="0066323F"/>
    <w:rsid w:val="00683D22"/>
    <w:rsid w:val="0068591D"/>
    <w:rsid w:val="00697CDA"/>
    <w:rsid w:val="006A7654"/>
    <w:rsid w:val="006B1002"/>
    <w:rsid w:val="006C0848"/>
    <w:rsid w:val="006C623E"/>
    <w:rsid w:val="006D34DA"/>
    <w:rsid w:val="006F013C"/>
    <w:rsid w:val="006F190B"/>
    <w:rsid w:val="007010E4"/>
    <w:rsid w:val="00704F93"/>
    <w:rsid w:val="007074FD"/>
    <w:rsid w:val="007146E1"/>
    <w:rsid w:val="00723798"/>
    <w:rsid w:val="007330D4"/>
    <w:rsid w:val="007350AF"/>
    <w:rsid w:val="00742AD4"/>
    <w:rsid w:val="00751AC9"/>
    <w:rsid w:val="007A11CE"/>
    <w:rsid w:val="007A11D3"/>
    <w:rsid w:val="007B2165"/>
    <w:rsid w:val="007B416B"/>
    <w:rsid w:val="007D0ACB"/>
    <w:rsid w:val="007D120D"/>
    <w:rsid w:val="007D3CC5"/>
    <w:rsid w:val="007E5472"/>
    <w:rsid w:val="00821F09"/>
    <w:rsid w:val="008520EB"/>
    <w:rsid w:val="008746BC"/>
    <w:rsid w:val="008771F0"/>
    <w:rsid w:val="008864BE"/>
    <w:rsid w:val="008A0634"/>
    <w:rsid w:val="008C5B21"/>
    <w:rsid w:val="008E518F"/>
    <w:rsid w:val="009151F5"/>
    <w:rsid w:val="00944667"/>
    <w:rsid w:val="009610EB"/>
    <w:rsid w:val="00963567"/>
    <w:rsid w:val="00981325"/>
    <w:rsid w:val="009830BB"/>
    <w:rsid w:val="009B1030"/>
    <w:rsid w:val="009D67F2"/>
    <w:rsid w:val="009F52DD"/>
    <w:rsid w:val="00A0351F"/>
    <w:rsid w:val="00A12809"/>
    <w:rsid w:val="00A175E6"/>
    <w:rsid w:val="00A25C8F"/>
    <w:rsid w:val="00A31EA1"/>
    <w:rsid w:val="00A5654A"/>
    <w:rsid w:val="00A60A8A"/>
    <w:rsid w:val="00A65576"/>
    <w:rsid w:val="00A67163"/>
    <w:rsid w:val="00A74F80"/>
    <w:rsid w:val="00A82E7A"/>
    <w:rsid w:val="00AA0E4A"/>
    <w:rsid w:val="00AB0165"/>
    <w:rsid w:val="00AB7CE5"/>
    <w:rsid w:val="00AF6CD6"/>
    <w:rsid w:val="00B04520"/>
    <w:rsid w:val="00B125A7"/>
    <w:rsid w:val="00B1544C"/>
    <w:rsid w:val="00B161BB"/>
    <w:rsid w:val="00B20CBB"/>
    <w:rsid w:val="00B236A9"/>
    <w:rsid w:val="00B23A61"/>
    <w:rsid w:val="00B26620"/>
    <w:rsid w:val="00B319D9"/>
    <w:rsid w:val="00B36FBA"/>
    <w:rsid w:val="00B62881"/>
    <w:rsid w:val="00B62C13"/>
    <w:rsid w:val="00B827C9"/>
    <w:rsid w:val="00B86695"/>
    <w:rsid w:val="00BA4F4B"/>
    <w:rsid w:val="00BD70C7"/>
    <w:rsid w:val="00BE4E73"/>
    <w:rsid w:val="00BF1E05"/>
    <w:rsid w:val="00BF5825"/>
    <w:rsid w:val="00C05E66"/>
    <w:rsid w:val="00C14464"/>
    <w:rsid w:val="00C16813"/>
    <w:rsid w:val="00C25FDD"/>
    <w:rsid w:val="00C44FAF"/>
    <w:rsid w:val="00C539E5"/>
    <w:rsid w:val="00C73B09"/>
    <w:rsid w:val="00C75622"/>
    <w:rsid w:val="00C8356F"/>
    <w:rsid w:val="00CB06D7"/>
    <w:rsid w:val="00CE7289"/>
    <w:rsid w:val="00D11EFB"/>
    <w:rsid w:val="00D25E05"/>
    <w:rsid w:val="00D458C0"/>
    <w:rsid w:val="00D668DD"/>
    <w:rsid w:val="00D71FE4"/>
    <w:rsid w:val="00D72A76"/>
    <w:rsid w:val="00D74009"/>
    <w:rsid w:val="00D76BA7"/>
    <w:rsid w:val="00D83DD4"/>
    <w:rsid w:val="00D97059"/>
    <w:rsid w:val="00DA66A1"/>
    <w:rsid w:val="00DB12BC"/>
    <w:rsid w:val="00DC243B"/>
    <w:rsid w:val="00DC352C"/>
    <w:rsid w:val="00DE321A"/>
    <w:rsid w:val="00E22B34"/>
    <w:rsid w:val="00E44F2E"/>
    <w:rsid w:val="00E55D1B"/>
    <w:rsid w:val="00E665DE"/>
    <w:rsid w:val="00E70622"/>
    <w:rsid w:val="00E83A84"/>
    <w:rsid w:val="00E93E9D"/>
    <w:rsid w:val="00E96DDA"/>
    <w:rsid w:val="00E97EF8"/>
    <w:rsid w:val="00EA2126"/>
    <w:rsid w:val="00ED551E"/>
    <w:rsid w:val="00EF1AD3"/>
    <w:rsid w:val="00F2619E"/>
    <w:rsid w:val="00F4749A"/>
    <w:rsid w:val="00F50DBE"/>
    <w:rsid w:val="00F73251"/>
    <w:rsid w:val="00F85DEC"/>
    <w:rsid w:val="00F95A12"/>
    <w:rsid w:val="00FC11A0"/>
    <w:rsid w:val="00FC5C39"/>
    <w:rsid w:val="00FD6053"/>
    <w:rsid w:val="00FD73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762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8A0634"/>
    <w:rPr>
      <w:rFonts w:ascii="Segoe UI" w:hAnsi="Segoe UI" w:cs="Segoe UI" w:hint="default"/>
      <w:sz w:val="18"/>
      <w:szCs w:val="18"/>
    </w:rPr>
  </w:style>
  <w:style w:type="character" w:customStyle="1" w:styleId="cf21">
    <w:name w:val="cf21"/>
    <w:basedOn w:val="Domylnaczcionkaakapitu"/>
    <w:rsid w:val="008A0634"/>
    <w:rPr>
      <w:rFonts w:ascii="Segoe UI" w:hAnsi="Segoe UI" w:cs="Segoe UI" w:hint="default"/>
      <w:i/>
      <w:iCs/>
      <w:sz w:val="18"/>
      <w:szCs w:val="18"/>
    </w:rPr>
  </w:style>
  <w:style w:type="paragraph" w:customStyle="1" w:styleId="USTustnpkodeksu">
    <w:name w:val="UST(§) – ust. (§ np. kodeksu)"/>
    <w:basedOn w:val="Normalny"/>
    <w:uiPriority w:val="12"/>
    <w:qFormat/>
    <w:rsid w:val="005339AE"/>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1850</Words>
  <Characters>11100</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Tomasz Sidor</cp:lastModifiedBy>
  <cp:revision>4</cp:revision>
  <cp:lastPrinted>2024-12-11T09:21:00Z</cp:lastPrinted>
  <dcterms:created xsi:type="dcterms:W3CDTF">2024-12-20T10:09:00Z</dcterms:created>
  <dcterms:modified xsi:type="dcterms:W3CDTF">2025-03-11T11:23:00Z</dcterms:modified>
</cp:coreProperties>
</file>